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8042D6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42911D92" w:rsidR="0044095F" w:rsidRPr="000E65D0" w:rsidRDefault="006749B9" w:rsidP="00460A2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6749B9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k.ú. Nová </w:t>
            </w:r>
            <w:r w:rsidR="0000616C">
              <w:rPr>
                <w:rFonts w:eastAsia="Calibri" w:cs="Arial"/>
                <w:bCs/>
                <w:i w:val="0"/>
                <w:sz w:val="22"/>
                <w:szCs w:val="20"/>
              </w:rPr>
              <w:t>Dědina</w:t>
            </w:r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05F2E133" w14:textId="0B1FD773" w:rsidR="00CA79E5" w:rsidRPr="003B0935" w:rsidRDefault="003B0935" w:rsidP="0061083D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3B0935">
              <w:rPr>
                <w:rStyle w:val="Siln"/>
                <w:rFonts w:cs="Arial"/>
                <w:i w:val="0"/>
                <w:sz w:val="22"/>
              </w:rPr>
              <w:t xml:space="preserve">dle § 3 písm. b) </w:t>
            </w:r>
            <w:r w:rsidRPr="0056007F">
              <w:rPr>
                <w:rStyle w:val="Siln"/>
                <w:rFonts w:cs="Arial"/>
                <w:i w:val="0"/>
                <w:sz w:val="22"/>
              </w:rPr>
              <w:t>zákona, otevřené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5428309F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2056FF4" w14:textId="3E3D5220" w:rsidR="00860372" w:rsidRPr="009C039E" w:rsidRDefault="00465132" w:rsidP="0000616C">
      <w:pPr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</w:t>
      </w:r>
      <w:r w:rsidR="0000616C">
        <w:rPr>
          <w:rFonts w:ascii="Arial" w:hAnsi="Arial" w:cs="Arial"/>
          <w:b/>
          <w:sz w:val="20"/>
          <w:szCs w:val="20"/>
        </w:rPr>
        <w:t> </w:t>
      </w:r>
      <w:r w:rsidR="00860372" w:rsidRPr="00860372">
        <w:rPr>
          <w:rFonts w:ascii="Arial" w:hAnsi="Arial" w:cs="Arial"/>
          <w:b/>
          <w:sz w:val="20"/>
          <w:szCs w:val="20"/>
        </w:rPr>
        <w:t>1 zákona, tj. že jde o dodavatele,</w:t>
      </w:r>
      <w:r w:rsidR="00022EBD">
        <w:rPr>
          <w:rFonts w:ascii="Arial" w:hAnsi="Arial" w:cs="Arial"/>
          <w:b/>
          <w:sz w:val="20"/>
          <w:szCs w:val="20"/>
        </w:rPr>
        <w:t xml:space="preserve"> který</w:t>
      </w:r>
    </w:p>
    <w:p w14:paraId="55A4D096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14:paraId="2EE2E887" w14:textId="195AFCCC"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>hycen splatný daňový nedoplatek</w:t>
      </w:r>
      <w:r w:rsidR="00E63959">
        <w:rPr>
          <w:rFonts w:ascii="Arial" w:hAnsi="Arial" w:cs="Arial"/>
          <w:sz w:val="22"/>
          <w:szCs w:val="22"/>
        </w:rPr>
        <w:t>, a to i nedoplatek ve vztahu ke spotřební dani</w:t>
      </w:r>
      <w:r w:rsidR="003331B3">
        <w:rPr>
          <w:rFonts w:ascii="Arial" w:hAnsi="Arial" w:cs="Arial"/>
          <w:sz w:val="22"/>
          <w:szCs w:val="22"/>
        </w:rPr>
        <w:t xml:space="preserve"> </w:t>
      </w:r>
      <w:r w:rsidR="003331B3" w:rsidRPr="003331B3">
        <w:rPr>
          <w:rFonts w:ascii="Arial" w:hAnsi="Arial" w:cs="Arial"/>
          <w:sz w:val="22"/>
          <w:szCs w:val="22"/>
        </w:rPr>
        <w:t>(§ 74 odst.1 písm. b)</w:t>
      </w:r>
      <w:r w:rsidR="003331B3">
        <w:rPr>
          <w:rFonts w:ascii="Arial" w:hAnsi="Arial" w:cs="Arial"/>
          <w:sz w:val="22"/>
          <w:szCs w:val="22"/>
        </w:rPr>
        <w:t>,</w:t>
      </w:r>
    </w:p>
    <w:p w14:paraId="51FF5B4F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14:paraId="4C5EBE7D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14:paraId="69BEA49D" w14:textId="77777777"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14:paraId="51BE07C1" w14:textId="77777777"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3E080221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</w:t>
      </w:r>
      <w:r w:rsidR="005E0E5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1843D8">
        <w:rPr>
          <w:rFonts w:ascii="Arial" w:eastAsia="Calibri" w:hAnsi="Arial" w:cs="Arial"/>
          <w:sz w:val="22"/>
          <w:szCs w:val="22"/>
          <w:lang w:eastAsia="en-US"/>
        </w:rPr>
        <w:t>…………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…….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C9AE09B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lastRenderedPageBreak/>
        <w:t>který je oprávněn podnikat v rozsahu odpovídajícím předmětu veřejné zakázky</w:t>
      </w:r>
    </w:p>
    <w:p w14:paraId="523D77B7" w14:textId="77777777"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14:paraId="1B2694F4" w14:textId="77777777"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14:paraId="322D1694" w14:textId="77777777"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7777777"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30C10FD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0F4780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4DAD6E4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16C431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156335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FBE7EB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FD0A5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2A83C850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CA86AD3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7B72E08B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11D37C6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58F16365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3F7F09E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7ACFEE1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D393328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66C5315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74BC26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119BB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336EF48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D864BAF" w14:textId="77777777"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14:paraId="36CCEC54" w14:textId="77777777" w:rsidTr="00165C7F">
        <w:trPr>
          <w:trHeight w:val="113"/>
        </w:trPr>
        <w:tc>
          <w:tcPr>
            <w:tcW w:w="3823" w:type="dxa"/>
          </w:tcPr>
          <w:p w14:paraId="7B3B38B6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9FBAA9C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0909D671" w14:textId="77777777" w:rsidTr="00165C7F">
        <w:trPr>
          <w:trHeight w:val="113"/>
        </w:trPr>
        <w:tc>
          <w:tcPr>
            <w:tcW w:w="3823" w:type="dxa"/>
          </w:tcPr>
          <w:p w14:paraId="6E931B3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1C872E59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71B7" w:rsidRPr="001843D8" w14:paraId="64D524EB" w14:textId="77777777" w:rsidTr="00165C7F">
        <w:trPr>
          <w:trHeight w:val="113"/>
        </w:trPr>
        <w:tc>
          <w:tcPr>
            <w:tcW w:w="3823" w:type="dxa"/>
          </w:tcPr>
          <w:p w14:paraId="3632E906" w14:textId="4177E0EC" w:rsidR="003C71B7" w:rsidRDefault="003C71B7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Dod</w:t>
            </w:r>
            <w:r w:rsidR="00F345CB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vatel:</w:t>
            </w:r>
          </w:p>
          <w:p w14:paraId="629CB0FB" w14:textId="799C2BCC" w:rsidR="00E34CE7" w:rsidRPr="00E34CE7" w:rsidRDefault="00E34CE7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5237" w:type="dxa"/>
          </w:tcPr>
          <w:p w14:paraId="303E65D3" w14:textId="77777777" w:rsidR="003C71B7" w:rsidRPr="001843D8" w:rsidRDefault="003C71B7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0DB4FE1" w14:textId="77777777" w:rsidTr="00165C7F">
        <w:trPr>
          <w:trHeight w:val="113"/>
        </w:trPr>
        <w:tc>
          <w:tcPr>
            <w:tcW w:w="3823" w:type="dxa"/>
          </w:tcPr>
          <w:p w14:paraId="597452D0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E99E461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46A4A21B" w14:textId="77777777" w:rsidTr="00165C7F">
        <w:trPr>
          <w:trHeight w:val="113"/>
        </w:trPr>
        <w:tc>
          <w:tcPr>
            <w:tcW w:w="3823" w:type="dxa"/>
          </w:tcPr>
          <w:p w14:paraId="0894412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3A937963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F341C53" w14:textId="77777777" w:rsidTr="00165C7F">
        <w:trPr>
          <w:trHeight w:val="113"/>
        </w:trPr>
        <w:tc>
          <w:tcPr>
            <w:tcW w:w="3823" w:type="dxa"/>
          </w:tcPr>
          <w:p w14:paraId="34EBC92A" w14:textId="04AE3E1D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 w:rsidR="006749B9"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237" w:type="dxa"/>
          </w:tcPr>
          <w:p w14:paraId="5491248D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FE97AF4" w14:textId="77777777" w:rsidTr="00165C7F">
        <w:trPr>
          <w:trHeight w:val="113"/>
        </w:trPr>
        <w:tc>
          <w:tcPr>
            <w:tcW w:w="3823" w:type="dxa"/>
          </w:tcPr>
          <w:p w14:paraId="6D2F7397" w14:textId="77777777" w:rsidR="00022EBD" w:rsidRPr="001843D8" w:rsidRDefault="00022EBD" w:rsidP="00022E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50726715" w14:textId="77777777" w:rsidR="00022EBD" w:rsidRPr="001843D8" w:rsidRDefault="00022EBD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75C4D48" w14:textId="77777777" w:rsidR="00F345CB" w:rsidRPr="001843D8" w:rsidRDefault="00F345CB" w:rsidP="00F345CB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F345CB" w:rsidRPr="001843D8" w14:paraId="629C9C33" w14:textId="77777777" w:rsidTr="003E0D47">
        <w:trPr>
          <w:trHeight w:val="113"/>
        </w:trPr>
        <w:tc>
          <w:tcPr>
            <w:tcW w:w="3823" w:type="dxa"/>
          </w:tcPr>
          <w:p w14:paraId="0B0DA684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5237" w:type="dxa"/>
          </w:tcPr>
          <w:p w14:paraId="25B9C3E3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774EC232" w14:textId="77777777" w:rsidTr="003E0D47">
        <w:trPr>
          <w:trHeight w:val="113"/>
        </w:trPr>
        <w:tc>
          <w:tcPr>
            <w:tcW w:w="3823" w:type="dxa"/>
          </w:tcPr>
          <w:p w14:paraId="2D214E55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71C6EBBE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29CD8FA9" w14:textId="77777777" w:rsidTr="003E0D47">
        <w:trPr>
          <w:trHeight w:val="113"/>
        </w:trPr>
        <w:tc>
          <w:tcPr>
            <w:tcW w:w="3823" w:type="dxa"/>
          </w:tcPr>
          <w:p w14:paraId="237CE0D7" w14:textId="77777777" w:rsidR="00F345CB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Dodavatel:</w:t>
            </w:r>
          </w:p>
          <w:p w14:paraId="08CA6882" w14:textId="77777777" w:rsidR="00F345CB" w:rsidRPr="00E34CE7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5237" w:type="dxa"/>
          </w:tcPr>
          <w:p w14:paraId="5817F2E1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6E9C3BD4" w14:textId="77777777" w:rsidTr="003E0D47">
        <w:trPr>
          <w:trHeight w:val="113"/>
        </w:trPr>
        <w:tc>
          <w:tcPr>
            <w:tcW w:w="3823" w:type="dxa"/>
          </w:tcPr>
          <w:p w14:paraId="4E0D0BC7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6589B2C6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32EC630A" w14:textId="77777777" w:rsidTr="003E0D47">
        <w:trPr>
          <w:trHeight w:val="113"/>
        </w:trPr>
        <w:tc>
          <w:tcPr>
            <w:tcW w:w="3823" w:type="dxa"/>
          </w:tcPr>
          <w:p w14:paraId="7AB0356A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54FE1805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1F36C2ED" w14:textId="77777777" w:rsidTr="003E0D47">
        <w:trPr>
          <w:trHeight w:val="113"/>
        </w:trPr>
        <w:tc>
          <w:tcPr>
            <w:tcW w:w="3823" w:type="dxa"/>
          </w:tcPr>
          <w:p w14:paraId="31A04DB3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237" w:type="dxa"/>
          </w:tcPr>
          <w:p w14:paraId="6DD1A869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345CB" w:rsidRPr="001843D8" w14:paraId="03674202" w14:textId="77777777" w:rsidTr="003E0D47">
        <w:trPr>
          <w:trHeight w:val="113"/>
        </w:trPr>
        <w:tc>
          <w:tcPr>
            <w:tcW w:w="3823" w:type="dxa"/>
          </w:tcPr>
          <w:p w14:paraId="36BA6E59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2928202E" w14:textId="77777777" w:rsidR="00F345CB" w:rsidRPr="001843D8" w:rsidRDefault="00F345CB" w:rsidP="003E0D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8E88FC0" w14:textId="77777777" w:rsidR="00F345CB" w:rsidRDefault="00F345CB" w:rsidP="00022EB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D38A87" w14:textId="77777777" w:rsidR="00022EBD" w:rsidRPr="005441CC" w:rsidRDefault="00022EBD" w:rsidP="005441CC">
      <w:pPr>
        <w:tabs>
          <w:tab w:val="left" w:pos="360"/>
        </w:tabs>
        <w:rPr>
          <w:rFonts w:ascii="Arial" w:hAnsi="Arial" w:cs="Arial"/>
          <w:i/>
          <w:sz w:val="18"/>
          <w:szCs w:val="18"/>
        </w:rPr>
      </w:pPr>
      <w:r w:rsidRPr="005441CC">
        <w:rPr>
          <w:rFonts w:ascii="Arial" w:hAnsi="Arial" w:cs="Arial"/>
          <w:i/>
          <w:sz w:val="18"/>
          <w:szCs w:val="18"/>
        </w:rPr>
        <w:t xml:space="preserve">*) V případě, že významnou službu realizoval dodavatel společně s jinými dodavateli nebo jako </w:t>
      </w:r>
      <w:proofErr w:type="gramStart"/>
      <w:r w:rsidRPr="005441CC">
        <w:rPr>
          <w:rFonts w:ascii="Arial" w:hAnsi="Arial" w:cs="Arial"/>
          <w:i/>
          <w:sz w:val="18"/>
          <w:szCs w:val="18"/>
        </w:rPr>
        <w:t xml:space="preserve">poddodavatel, </w:t>
      </w:r>
      <w:r w:rsidR="005441CC">
        <w:rPr>
          <w:rFonts w:ascii="Arial" w:hAnsi="Arial" w:cs="Arial"/>
          <w:i/>
          <w:sz w:val="18"/>
          <w:szCs w:val="18"/>
        </w:rPr>
        <w:t xml:space="preserve">  </w:t>
      </w:r>
      <w:proofErr w:type="gramEnd"/>
      <w:r w:rsidR="005441CC">
        <w:rPr>
          <w:rFonts w:ascii="Arial" w:hAnsi="Arial" w:cs="Arial"/>
          <w:i/>
          <w:sz w:val="18"/>
          <w:szCs w:val="18"/>
        </w:rPr>
        <w:t xml:space="preserve">  </w:t>
      </w:r>
      <w:r w:rsidRPr="005441CC">
        <w:rPr>
          <w:rFonts w:ascii="Arial" w:hAnsi="Arial" w:cs="Arial"/>
          <w:i/>
          <w:sz w:val="18"/>
          <w:szCs w:val="18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4E45D8F" w14:textId="77777777" w:rsidR="004913FA" w:rsidRPr="001843D8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1DA2CEAE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6C57BDB6" w14:textId="77777777" w:rsidR="007D6CDF" w:rsidRDefault="007D6CDF" w:rsidP="007D6CDF">
      <w:pPr>
        <w:pStyle w:val="seznama"/>
        <w:numPr>
          <w:ilvl w:val="0"/>
          <w:numId w:val="0"/>
        </w:numPr>
        <w:ind w:left="714"/>
        <w:jc w:val="both"/>
      </w:pP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410"/>
        <w:gridCol w:w="2268"/>
        <w:gridCol w:w="2659"/>
      </w:tblGrid>
      <w:tr w:rsidR="007D6CDF" w:rsidRPr="007D6CDF" w14:paraId="71C872A5" w14:textId="77777777" w:rsidTr="00AB133B">
        <w:trPr>
          <w:trHeight w:val="1134"/>
        </w:trPr>
        <w:tc>
          <w:tcPr>
            <w:tcW w:w="1956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AB133B">
        <w:trPr>
          <w:trHeight w:val="1537"/>
        </w:trPr>
        <w:tc>
          <w:tcPr>
            <w:tcW w:w="1956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FCFC0D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Příklad</w:t>
            </w:r>
            <w:r w:rsidR="0016465E" w:rsidRPr="00AB133B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345E5FFB" w14:textId="77777777" w:rsidR="000450E3" w:rsidRPr="00AB133B" w:rsidRDefault="000450E3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94F155" w14:textId="0C1F80D9" w:rsidR="007D6CDF" w:rsidRPr="00AB133B" w:rsidRDefault="003B1DE5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14:paraId="23FB18DB" w14:textId="3C66FC7B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tel.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</w:p>
          <w:p w14:paraId="72F54E44" w14:textId="235C8D00" w:rsidR="007D6CDF" w:rsidRPr="00AB133B" w:rsidRDefault="003B1DE5" w:rsidP="003B1DE5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xxxxxx</w:t>
            </w:r>
            <w:r w:rsidR="007D6CDF" w:rsidRPr="00AB133B">
              <w:rPr>
                <w:rFonts w:ascii="Arial" w:hAnsi="Arial" w:cs="Arial"/>
                <w:i/>
                <w:sz w:val="18"/>
                <w:szCs w:val="18"/>
              </w:rPr>
              <w:t>@</w:t>
            </w:r>
            <w:r>
              <w:rPr>
                <w:rFonts w:ascii="Arial" w:hAnsi="Arial" w:cs="Arial"/>
                <w:i/>
                <w:sz w:val="18"/>
                <w:szCs w:val="18"/>
              </w:rPr>
              <w:t>xxxx.xxx</w:t>
            </w:r>
          </w:p>
        </w:tc>
        <w:tc>
          <w:tcPr>
            <w:tcW w:w="2268" w:type="dxa"/>
            <w:vAlign w:val="center"/>
          </w:tcPr>
          <w:p w14:paraId="47C87632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706B40CA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Oprávněný geodet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 (dle § 13 odst. 1 písm. a) a b) zákona č. 200/1994 Sb.)</w:t>
            </w:r>
          </w:p>
          <w:p w14:paraId="5DA18369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Autorizace dopravní stavby</w:t>
            </w:r>
          </w:p>
        </w:tc>
      </w:tr>
      <w:tr w:rsidR="007D6CDF" w:rsidRPr="007D6CDF" w14:paraId="1B83B53B" w14:textId="77777777" w:rsidTr="00AB133B">
        <w:trPr>
          <w:trHeight w:val="627"/>
        </w:trPr>
        <w:tc>
          <w:tcPr>
            <w:tcW w:w="1956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AB133B">
        <w:trPr>
          <w:trHeight w:val="551"/>
        </w:trPr>
        <w:tc>
          <w:tcPr>
            <w:tcW w:w="1956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4D47473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AC2179A" w14:textId="16B69C84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3105C5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B356F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C1B0D2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3F143606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B670134" w14:textId="31C7FC88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79A60B5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0D240D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D2CE9D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15FF9B1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F8CDFA5" w14:textId="73B36EBF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3A6CA132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70D65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7DC16B6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56D03" w:rsidRPr="007D6CDF" w14:paraId="49002475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26D5B90" w14:textId="21B3535B" w:rsidR="00056D03" w:rsidRPr="007D6CDF" w:rsidRDefault="00056D03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85E5F42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7792671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DC49120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footerReference w:type="default" r:id="rId8"/>
      <w:headerReference w:type="first" r:id="rId9"/>
      <w:footerReference w:type="first" r:id="rId10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3E534422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3E534422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1143F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315185B8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315185B8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542EC" w14:textId="77777777" w:rsidR="00C52672" w:rsidRPr="008B1558" w:rsidRDefault="00F1143F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16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6D03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2DD2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53F7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0935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1B7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0A2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41CC"/>
    <w:rsid w:val="0054544B"/>
    <w:rsid w:val="005500B1"/>
    <w:rsid w:val="00554AF9"/>
    <w:rsid w:val="0056007F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E0DC4"/>
    <w:rsid w:val="005E0E50"/>
    <w:rsid w:val="005E10F2"/>
    <w:rsid w:val="005E4A46"/>
    <w:rsid w:val="005F5E37"/>
    <w:rsid w:val="005F6B1D"/>
    <w:rsid w:val="00602664"/>
    <w:rsid w:val="0060665D"/>
    <w:rsid w:val="00606C17"/>
    <w:rsid w:val="0061083D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49B9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2856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2D0B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D7A6C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2AD7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CE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3959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43F"/>
    <w:rsid w:val="00F11A81"/>
    <w:rsid w:val="00F12D90"/>
    <w:rsid w:val="00F12E68"/>
    <w:rsid w:val="00F13BB9"/>
    <w:rsid w:val="00F15A40"/>
    <w:rsid w:val="00F17099"/>
    <w:rsid w:val="00F34448"/>
    <w:rsid w:val="00F345CB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5FE6F-5D4B-4C07-A5B9-B77519B7C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976</Words>
  <Characters>5755</Characters>
  <Application>Microsoft Office Word</Application>
  <DocSecurity>0</DocSecurity>
  <Lines>47</Lines>
  <Paragraphs>13</Paragraphs>
  <ScaleCrop>false</ScaleCrop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2020-04-21T11:56:00Z</dcterms:created>
  <dcterms:modified xsi:type="dcterms:W3CDTF">2020-04-21T11:56:00Z</dcterms:modified>
</cp:coreProperties>
</file>